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C29" w:rsidRDefault="0033017D" w:rsidP="00595D3A">
      <w:pPr>
        <w:widowControl/>
        <w:spacing w:afterLines="50"/>
        <w:ind w:left="317" w:right="278"/>
        <w:jc w:val="center"/>
        <w:rPr>
          <w:rFonts w:ascii="方正小标宋_GBK" w:eastAsia="方正小标宋_GBK" w:hAnsi="方正小标宋_GBK"/>
          <w:bCs/>
          <w:kern w:val="0"/>
          <w:sz w:val="30"/>
          <w:szCs w:val="30"/>
        </w:rPr>
      </w:pPr>
      <w:bookmarkStart w:id="0" w:name="_GoBack"/>
      <w:bookmarkEnd w:id="0"/>
      <w:r>
        <w:rPr>
          <w:rFonts w:ascii="方正小标宋_GBK" w:eastAsia="方正小标宋_GBK" w:hAnsi="方正小标宋_GBK" w:hint="eastAsia"/>
          <w:bCs/>
          <w:kern w:val="0"/>
          <w:sz w:val="30"/>
          <w:szCs w:val="30"/>
        </w:rPr>
        <w:t>202</w:t>
      </w:r>
      <w:r w:rsidR="00595D3A">
        <w:rPr>
          <w:rFonts w:ascii="方正小标宋_GBK" w:eastAsia="方正小标宋_GBK" w:hAnsi="方正小标宋_GBK" w:hint="eastAsia"/>
          <w:bCs/>
          <w:kern w:val="0"/>
          <w:sz w:val="30"/>
          <w:szCs w:val="30"/>
        </w:rPr>
        <w:t>3</w:t>
      </w:r>
      <w:r>
        <w:rPr>
          <w:rFonts w:ascii="方正小标宋_GBK" w:eastAsia="方正小标宋_GBK" w:hAnsi="方正小标宋_GBK"/>
          <w:bCs/>
          <w:kern w:val="0"/>
          <w:sz w:val="30"/>
          <w:szCs w:val="30"/>
        </w:rPr>
        <w:t>年安徽省中小学教育教学论文评选评价指标</w:t>
      </w:r>
    </w:p>
    <w:tbl>
      <w:tblPr>
        <w:tblW w:w="8401" w:type="dxa"/>
        <w:jc w:val="center"/>
        <w:tblLayout w:type="fixed"/>
        <w:tblCellMar>
          <w:left w:w="115" w:type="dxa"/>
        </w:tblCellMar>
        <w:tblLook w:val="04A0"/>
      </w:tblPr>
      <w:tblGrid>
        <w:gridCol w:w="1314"/>
        <w:gridCol w:w="1771"/>
        <w:gridCol w:w="1771"/>
        <w:gridCol w:w="1771"/>
        <w:gridCol w:w="1774"/>
      </w:tblGrid>
      <w:tr w:rsidR="00E70C29">
        <w:trPr>
          <w:trHeight w:hRule="exact" w:val="762"/>
          <w:jc w:val="center"/>
        </w:trPr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/>
                <w:kern w:val="0"/>
                <w:sz w:val="24"/>
              </w:rPr>
              <w:t>项目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/>
                <w:kern w:val="0"/>
                <w:sz w:val="24"/>
              </w:rPr>
              <w:t>一类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/>
                <w:kern w:val="0"/>
                <w:sz w:val="24"/>
              </w:rPr>
              <w:t>二类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/>
                <w:kern w:val="0"/>
                <w:sz w:val="24"/>
              </w:rPr>
              <w:t>三类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jc w:val="center"/>
            </w:pPr>
            <w:r>
              <w:rPr>
                <w:rFonts w:ascii="黑体" w:eastAsia="黑体" w:hAnsi="黑体" w:cs="宋体"/>
                <w:kern w:val="0"/>
                <w:sz w:val="24"/>
              </w:rPr>
              <w:t>四类</w:t>
            </w:r>
          </w:p>
        </w:tc>
      </w:tr>
      <w:tr w:rsidR="00E70C29">
        <w:trPr>
          <w:trHeight w:val="1530"/>
          <w:jc w:val="center"/>
        </w:trPr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/>
                <w:kern w:val="0"/>
                <w:sz w:val="24"/>
              </w:rPr>
              <w:t>论文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/>
                <w:kern w:val="0"/>
                <w:sz w:val="24"/>
              </w:rPr>
              <w:t>选题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/>
                <w:kern w:val="0"/>
                <w:sz w:val="24"/>
              </w:rPr>
              <w:t>（</w:t>
            </w:r>
            <w:r>
              <w:rPr>
                <w:rFonts w:ascii="黑体" w:eastAsia="黑体" w:hAnsi="黑体" w:cs="宋体" w:hint="eastAsia"/>
                <w:kern w:val="0"/>
                <w:sz w:val="24"/>
              </w:rPr>
              <w:t>10</w:t>
            </w:r>
            <w:r>
              <w:rPr>
                <w:rFonts w:ascii="黑体" w:eastAsia="黑体" w:hAnsi="黑体" w:cs="宋体" w:hint="eastAsia"/>
                <w:kern w:val="0"/>
                <w:sz w:val="24"/>
              </w:rPr>
              <w:t>分</w:t>
            </w:r>
            <w:r>
              <w:rPr>
                <w:rFonts w:ascii="黑体" w:eastAsia="黑体" w:hAnsi="黑体" w:cs="宋体"/>
                <w:kern w:val="0"/>
                <w:sz w:val="24"/>
              </w:rPr>
              <w:t>）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目的明确，有重要价值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8-10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分）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目的比较明确，有一定价值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6-7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分）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目的欠明确，有部分价值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4-5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分）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目的不明确，没有实用价值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3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分及以下）</w:t>
            </w:r>
          </w:p>
        </w:tc>
      </w:tr>
      <w:tr w:rsidR="00E70C29">
        <w:trPr>
          <w:trHeight w:val="2005"/>
          <w:jc w:val="center"/>
        </w:trPr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/>
                <w:kern w:val="0"/>
                <w:sz w:val="24"/>
              </w:rPr>
              <w:t>观点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/>
                <w:kern w:val="0"/>
                <w:sz w:val="24"/>
              </w:rPr>
              <w:t>立论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/>
                <w:kern w:val="0"/>
                <w:sz w:val="24"/>
              </w:rPr>
              <w:t>（</w:t>
            </w:r>
            <w:r>
              <w:rPr>
                <w:rFonts w:ascii="黑体" w:eastAsia="黑体" w:hAnsi="黑体" w:cs="宋体" w:hint="eastAsia"/>
                <w:kern w:val="0"/>
                <w:sz w:val="24"/>
              </w:rPr>
              <w:t>15</w:t>
            </w:r>
            <w:r>
              <w:rPr>
                <w:rFonts w:ascii="黑体" w:eastAsia="黑体" w:hAnsi="黑体" w:cs="宋体" w:hint="eastAsia"/>
                <w:kern w:val="0"/>
                <w:sz w:val="24"/>
              </w:rPr>
              <w:t>分</w:t>
            </w:r>
            <w:r>
              <w:rPr>
                <w:rFonts w:ascii="黑体" w:eastAsia="黑体" w:hAnsi="黑体" w:cs="宋体"/>
                <w:kern w:val="0"/>
                <w:sz w:val="24"/>
              </w:rPr>
              <w:t>）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观点正确、鲜明，有创新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13-15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分）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观点正确、鲜明，有一定创新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10-12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分）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观点正确，符合基本要求，创新不足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8-9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分）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观点模糊，认识不清，无创新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7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分及以下）</w:t>
            </w:r>
          </w:p>
        </w:tc>
      </w:tr>
      <w:tr w:rsidR="00E70C29">
        <w:trPr>
          <w:trHeight w:val="1545"/>
          <w:jc w:val="center"/>
        </w:trPr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/>
                <w:kern w:val="0"/>
                <w:sz w:val="24"/>
              </w:rPr>
              <w:t>论证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/>
                <w:kern w:val="0"/>
                <w:sz w:val="24"/>
              </w:rPr>
              <w:t>过程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/>
                <w:kern w:val="0"/>
                <w:sz w:val="24"/>
              </w:rPr>
              <w:t>（</w:t>
            </w:r>
            <w:r>
              <w:rPr>
                <w:rFonts w:ascii="黑体" w:eastAsia="黑体" w:hAnsi="黑体" w:cs="宋体" w:hint="eastAsia"/>
                <w:kern w:val="0"/>
                <w:sz w:val="24"/>
              </w:rPr>
              <w:t>20</w:t>
            </w:r>
            <w:r>
              <w:rPr>
                <w:rFonts w:ascii="黑体" w:eastAsia="黑体" w:hAnsi="黑体" w:cs="宋体" w:hint="eastAsia"/>
                <w:kern w:val="0"/>
                <w:sz w:val="24"/>
              </w:rPr>
              <w:t>分</w:t>
            </w:r>
            <w:r>
              <w:rPr>
                <w:rFonts w:ascii="黑体" w:eastAsia="黑体" w:hAnsi="黑体" w:cs="宋体"/>
                <w:kern w:val="0"/>
                <w:sz w:val="24"/>
              </w:rPr>
              <w:t>）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论证严密，逻辑合理，结构严谨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18-20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分）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论证合理，层次清晰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15-17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分）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论证清楚，有层次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13-14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分）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论证不严，层次不清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12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分及以下）</w:t>
            </w:r>
          </w:p>
        </w:tc>
      </w:tr>
      <w:tr w:rsidR="00E70C29">
        <w:trPr>
          <w:trHeight w:val="1545"/>
          <w:jc w:val="center"/>
        </w:trPr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/>
                <w:kern w:val="0"/>
                <w:sz w:val="24"/>
              </w:rPr>
              <w:t>论据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/>
                <w:kern w:val="0"/>
                <w:sz w:val="24"/>
              </w:rPr>
              <w:t>选择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/>
                <w:kern w:val="0"/>
                <w:sz w:val="24"/>
              </w:rPr>
              <w:t>（</w:t>
            </w:r>
            <w:r>
              <w:rPr>
                <w:rFonts w:ascii="黑体" w:eastAsia="黑体" w:hAnsi="黑体" w:cs="宋体" w:hint="eastAsia"/>
                <w:kern w:val="0"/>
                <w:sz w:val="24"/>
              </w:rPr>
              <w:t>20</w:t>
            </w:r>
            <w:r>
              <w:rPr>
                <w:rFonts w:ascii="黑体" w:eastAsia="黑体" w:hAnsi="黑体" w:cs="宋体" w:hint="eastAsia"/>
                <w:kern w:val="0"/>
                <w:sz w:val="24"/>
              </w:rPr>
              <w:t>分</w:t>
            </w:r>
            <w:r>
              <w:rPr>
                <w:rFonts w:ascii="黑体" w:eastAsia="黑体" w:hAnsi="黑体" w:cs="宋体"/>
                <w:kern w:val="0"/>
                <w:sz w:val="24"/>
              </w:rPr>
              <w:t>）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论据充足，典型生动，支持论点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18-20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分）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论据充分，比较典型，支持论点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15-17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分）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论据合理，能证明论点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13-14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分）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论据数量不足，典型性差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12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分及以下）</w:t>
            </w:r>
          </w:p>
        </w:tc>
      </w:tr>
      <w:tr w:rsidR="00E70C29">
        <w:trPr>
          <w:trHeight w:val="1690"/>
          <w:jc w:val="center"/>
        </w:trPr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/>
                <w:kern w:val="0"/>
                <w:sz w:val="24"/>
              </w:rPr>
              <w:t>论文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/>
                <w:kern w:val="0"/>
                <w:sz w:val="24"/>
              </w:rPr>
              <w:t>价值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/>
                <w:kern w:val="0"/>
                <w:sz w:val="24"/>
              </w:rPr>
              <w:t>（</w:t>
            </w:r>
            <w:r>
              <w:rPr>
                <w:rFonts w:ascii="黑体" w:eastAsia="黑体" w:hAnsi="黑体" w:cs="宋体" w:hint="eastAsia"/>
                <w:kern w:val="0"/>
                <w:sz w:val="24"/>
              </w:rPr>
              <w:t>20</w:t>
            </w:r>
            <w:r>
              <w:rPr>
                <w:rFonts w:ascii="黑体" w:eastAsia="黑体" w:hAnsi="黑体" w:cs="宋体" w:hint="eastAsia"/>
                <w:kern w:val="0"/>
                <w:sz w:val="24"/>
              </w:rPr>
              <w:t>分</w:t>
            </w:r>
            <w:r>
              <w:rPr>
                <w:rFonts w:ascii="黑体" w:eastAsia="黑体" w:hAnsi="黑体" w:cs="宋体"/>
                <w:kern w:val="0"/>
                <w:sz w:val="24"/>
              </w:rPr>
              <w:t>）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解决实际问题，对教育工作有很强的指导意义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18-20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分）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有针对性、理论联系实际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15-17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分）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涉及具体问题，有一定指导意义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13-14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分）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内容平淡，实践指导性不强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12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分及以下）</w:t>
            </w:r>
          </w:p>
        </w:tc>
      </w:tr>
      <w:tr w:rsidR="00E70C29">
        <w:trPr>
          <w:trHeight w:val="1425"/>
          <w:jc w:val="center"/>
        </w:trPr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/>
                <w:kern w:val="0"/>
                <w:sz w:val="24"/>
              </w:rPr>
              <w:t>语言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/>
                <w:kern w:val="0"/>
                <w:sz w:val="24"/>
              </w:rPr>
              <w:t>表述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/>
                <w:kern w:val="0"/>
                <w:sz w:val="24"/>
              </w:rPr>
              <w:t>（</w:t>
            </w:r>
            <w:r>
              <w:rPr>
                <w:rFonts w:ascii="黑体" w:eastAsia="黑体" w:hAnsi="黑体" w:cs="宋体" w:hint="eastAsia"/>
                <w:kern w:val="0"/>
                <w:sz w:val="24"/>
              </w:rPr>
              <w:t>15</w:t>
            </w:r>
            <w:r>
              <w:rPr>
                <w:rFonts w:ascii="黑体" w:eastAsia="黑体" w:hAnsi="黑体" w:cs="宋体" w:hint="eastAsia"/>
                <w:kern w:val="0"/>
                <w:sz w:val="24"/>
              </w:rPr>
              <w:t>分</w:t>
            </w:r>
            <w:r>
              <w:rPr>
                <w:rFonts w:ascii="黑体" w:eastAsia="黑体" w:hAnsi="黑体" w:cs="宋体"/>
                <w:kern w:val="0"/>
                <w:sz w:val="24"/>
              </w:rPr>
              <w:t>）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语言流畅，条理清晰，表述准确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13-15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分）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语言通顺</w:t>
            </w:r>
            <w:r>
              <w:rPr>
                <w:rFonts w:ascii="方正仿宋_GBK" w:hAnsi="方正仿宋_GBK" w:cs="宋体" w:hint="eastAsia"/>
                <w:kern w:val="0"/>
                <w:sz w:val="21"/>
                <w:szCs w:val="21"/>
              </w:rPr>
              <w:t>，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有逻辑性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10-11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分）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语言通顺</w:t>
            </w:r>
            <w:r>
              <w:rPr>
                <w:rFonts w:ascii="方正仿宋_GBK" w:hAnsi="方正仿宋_GBK" w:cs="宋体" w:hint="eastAsia"/>
                <w:kern w:val="0"/>
                <w:sz w:val="21"/>
                <w:szCs w:val="21"/>
              </w:rPr>
              <w:t>，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表达清楚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9-10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分）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C29" w:rsidRDefault="0033017D">
            <w:pPr>
              <w:widowControl/>
              <w:spacing w:line="400" w:lineRule="exact"/>
              <w:jc w:val="center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语言基本通顺，说理性不突出</w:t>
            </w:r>
          </w:p>
          <w:p w:rsidR="00E70C29" w:rsidRDefault="0033017D">
            <w:pPr>
              <w:widowControl/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8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分及以下）</w:t>
            </w:r>
          </w:p>
        </w:tc>
      </w:tr>
    </w:tbl>
    <w:p w:rsidR="00E70C29" w:rsidRDefault="00E70C29"/>
    <w:sectPr w:rsidR="00E70C29" w:rsidSect="00E70C29">
      <w:footerReference w:type="even" r:id="rId6"/>
      <w:footerReference w:type="default" r:id="rId7"/>
      <w:pgSz w:w="11906" w:h="16838"/>
      <w:pgMar w:top="2041" w:right="1531" w:bottom="2041" w:left="1531" w:header="851" w:footer="1588" w:gutter="0"/>
      <w:pgNumType w:fmt="numberInDash"/>
      <w:cols w:space="720"/>
      <w:titlePg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17D" w:rsidRDefault="0033017D" w:rsidP="00E70C29">
      <w:r>
        <w:separator/>
      </w:r>
    </w:p>
  </w:endnote>
  <w:endnote w:type="continuationSeparator" w:id="0">
    <w:p w:rsidR="0033017D" w:rsidRDefault="0033017D" w:rsidP="00E70C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C29" w:rsidRDefault="00E70C29">
    <w:pPr>
      <w:pStyle w:val="a3"/>
      <w:framePr w:wrap="around" w:vAnchor="text" w:hAnchor="margin" w:xAlign="outside" w:y="1"/>
      <w:rPr>
        <w:rStyle w:val="a4"/>
      </w:rPr>
    </w:pPr>
    <w:r>
      <w:fldChar w:fldCharType="begin"/>
    </w:r>
    <w:r w:rsidR="0033017D">
      <w:rPr>
        <w:rStyle w:val="a4"/>
      </w:rPr>
      <w:instrText xml:space="preserve">PAGE  </w:instrText>
    </w:r>
    <w:r>
      <w:fldChar w:fldCharType="end"/>
    </w:r>
  </w:p>
  <w:p w:rsidR="00E70C29" w:rsidRDefault="00E70C29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C29" w:rsidRDefault="00E70C29">
    <w:pPr>
      <w:pStyle w:val="a3"/>
      <w:framePr w:wrap="around" w:vAnchor="text" w:hAnchor="margin" w:xAlign="outside" w:y="1"/>
      <w:rPr>
        <w:rStyle w:val="a4"/>
        <w:rFonts w:ascii="方正仿宋_GBK"/>
        <w:sz w:val="28"/>
        <w:szCs w:val="28"/>
      </w:rPr>
    </w:pPr>
    <w:r>
      <w:rPr>
        <w:rFonts w:ascii="方正仿宋_GBK" w:hint="eastAsia"/>
        <w:sz w:val="28"/>
        <w:szCs w:val="28"/>
      </w:rPr>
      <w:fldChar w:fldCharType="begin"/>
    </w:r>
    <w:r w:rsidR="0033017D">
      <w:rPr>
        <w:rStyle w:val="a4"/>
        <w:rFonts w:ascii="方正仿宋_GBK" w:hint="eastAsia"/>
        <w:sz w:val="28"/>
        <w:szCs w:val="28"/>
      </w:rPr>
      <w:instrText xml:space="preserve">PAGE  </w:instrText>
    </w:r>
    <w:r>
      <w:rPr>
        <w:rFonts w:ascii="方正仿宋_GBK" w:hint="eastAsia"/>
        <w:sz w:val="28"/>
        <w:szCs w:val="28"/>
      </w:rPr>
      <w:fldChar w:fldCharType="separate"/>
    </w:r>
    <w:r w:rsidR="0033017D">
      <w:rPr>
        <w:rStyle w:val="a4"/>
        <w:rFonts w:ascii="方正仿宋_GBK"/>
        <w:sz w:val="28"/>
        <w:szCs w:val="28"/>
      </w:rPr>
      <w:t>- 4 -</w:t>
    </w:r>
    <w:r>
      <w:rPr>
        <w:rFonts w:ascii="方正仿宋_GBK" w:hint="eastAsia"/>
        <w:sz w:val="28"/>
        <w:szCs w:val="28"/>
      </w:rPr>
      <w:fldChar w:fldCharType="end"/>
    </w:r>
  </w:p>
  <w:p w:rsidR="00E70C29" w:rsidRDefault="00E70C29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17D" w:rsidRDefault="0033017D" w:rsidP="00E70C29">
      <w:r>
        <w:separator/>
      </w:r>
    </w:p>
  </w:footnote>
  <w:footnote w:type="continuationSeparator" w:id="0">
    <w:p w:rsidR="0033017D" w:rsidRDefault="0033017D" w:rsidP="00E70C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2VmNjgxYmRkNTVjOWM2NDVjY2JhYWE1NzdmMGVmMTUifQ=="/>
  </w:docVars>
  <w:rsids>
    <w:rsidRoot w:val="278F033C"/>
    <w:rsid w:val="0033017D"/>
    <w:rsid w:val="00595D3A"/>
    <w:rsid w:val="00E70C29"/>
    <w:rsid w:val="0D5437EA"/>
    <w:rsid w:val="23FD3073"/>
    <w:rsid w:val="278F0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C29"/>
    <w:pPr>
      <w:widowControl w:val="0"/>
      <w:jc w:val="both"/>
    </w:pPr>
    <w:rPr>
      <w:rFonts w:ascii="Times New Roman" w:eastAsia="方正仿宋_GBK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E70C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sid w:val="00E70C29"/>
  </w:style>
  <w:style w:type="paragraph" w:styleId="a5">
    <w:name w:val="header"/>
    <w:basedOn w:val="a"/>
    <w:link w:val="Char"/>
    <w:rsid w:val="00595D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595D3A"/>
    <w:rPr>
      <w:rFonts w:ascii="Times New Roman" w:eastAsia="方正仿宋_GBK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陈自洋</dc:creator>
  <cp:lastModifiedBy>教育局王林</cp:lastModifiedBy>
  <cp:revision>2</cp:revision>
  <dcterms:created xsi:type="dcterms:W3CDTF">2022-05-16T08:42:00Z</dcterms:created>
  <dcterms:modified xsi:type="dcterms:W3CDTF">2023-06-02T06:39:00Z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FAAD103B3647476BBE7FD897C9D47EAD</vt:lpwstr>
  </property>
</Properties>
</file>