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end"/>
        <w:tabs>
          <w:tab w:val="left" w:pos="632"/>
          <w:tab w:val="left" w:pos="8216"/>
        </w:tabs>
        <w:rPr>
          <w:lang w:eastAsia="zh-CN"/>
          <w:rFonts w:hint="eastAsia"/>
        </w:rPr>
      </w:pPr>
      <w:bookmarkStart w:id="0" w:name="文号"/>
      <w:r>
        <w:rPr>
          <w:lang w:eastAsia="zh-CN"/>
          <w:rFonts w:hint="eastAsia"/>
        </w:rPr>
        <w:t xml:space="preserve">舒教研函〔2025〕6号</w:t>
      </w:r>
      <w:bookmarkEnd w:id="0"/>
      <w:r>
        <w:rPr>
          <w:sz w:val="20"/>
        </w:rPr>
        <w:drawing>
          <wp:anchor distT="0" distB="0" distL="0" distR="0" relativeHeight="524288" behindDoc="0" allowOverlap="1" locked="0" layoutInCell="1" simplePos="0">
            <wp:simplePos x="0" y="0"/>
            <wp:positionH relativeFrom="margin">
              <wp:align>center</wp:align>
            </wp:positionH>
            <wp:positionV relativeFrom="page">
              <wp:posOffset>1080770</wp:posOffset>
            </wp:positionV>
            <wp:extent cx="5400040" cy="539750"/>
            <wp:wrapSquare wrapText="bothSides" distT="0" distB="0" distL="0" distR="0"/>
            <wp:docPr id="1" name="_x0000_s1026"/>
            <a:graphic xmlns:a="http://schemas.openxmlformats.org/drawingml/2006/main">
              <a:graphicData uri="http://schemas.microsoft.com/office/word/2010/wordprocessingShape">
                <wps:wsp>
                  <wps:cNvSpPr/>
                  <wps:spPr>
                    <a:xfrm>
                      <a:off x="0" y="0"/>
                      <a:ext cx="5400040" cy="539750"/>
                    </a:xfrm>
                    <a:prstGeom prst="rect">
                      <a:avLst/>
                    </a:prstGeom>
                  </wps:spPr>
                  <wps:txbx>
                    <w:txbxContent>
                      <w:p>
                        <w:pPr>
                          <w:snapToGrid w:val="0"/>
                          <w:jc w:val="center"/>
                        </w:pPr>
                        <w:r>
                          <w:rPr>
                            <w:b w:val="0"/>
                            <w:i w:val="0"/>
                            <w:color w:val="FF0000"/>
                            <w:sz w:val="85"/>
                          </w:rPr>
                          <w:t>舒 城 县 教 育 局 教 研 室</w:t>
                        </w:r>
                      </w:p>
                    </w:txbxContent>
                  </wps:txbx>
                  <wps:bodyPr rot="0" vert="horz" wrap="square" lIns="91440" tIns="45720" rIns="91440" bIns="45720" anchor="t" anchorCtr="0">
                    <a:prstTxWarp prst="textPlain"/>
                  </wps:bodyPr>
                </wps:wsp>
              </a:graphicData>
            </a:graphic>
          </wp:anchor>
        </w:drawing>
      </w:r>
      <w:r>
        <w:rPr>
          <w:sz w:val="20"/>
        </w:rPr>
        <w:drawing>
          <wp:anchor distT="0" distB="0" distL="0" distR="0" relativeHeight="524290" behindDoc="0" allowOverlap="1" locked="0" layoutInCell="1" simplePos="0">
            <wp:simplePos x="0" y="0"/>
            <wp:positionH relativeFrom="margin">
              <wp:align>center</wp:align>
            </wp:positionH>
            <wp:positionV relativeFrom="page">
              <wp:posOffset>0</wp:posOffset>
            </wp:positionV>
            <wp:extent cx="6120130" cy="12700"/>
            <wp:wrapSquare wrapText="bothSides" distT="0" distB="0" distL="0" distR="0"/>
            <wp:docPr id="2" name="_x0000_s1032"/>
            <a:graphic xmlns:a="http://schemas.openxmlformats.org/drawingml/2006/main">
              <a:graphicData uri="http://schemas.microsoft.com/office/word/2010/wordprocessingShape">
                <wps:wsp>
                  <wps:cNvSpPr/>
                  <wps:spPr>
                    <a:xfrm>
                      <a:off x="0" y="9973310"/>
                      <a:ext cx="6120130" cy="12700"/>
                    </a:xfrm>
                    <a:prstGeom prst="line">
                      <a:avLst/>
                    </a:prstGeom>
                    <a:ln w="57150">
                      <a:solidFill>
                        <a:srgbClr val="FF0000"/>
                      </a:solidFill>
                    </a:ln>
                  </wps:spPr>
                  <wps:bodyPr rot="0" vert="horz" wrap="square" lIns="91440" tIns="45720" rIns="91440" bIns="45720" anchor="t" anchorCtr="0"/>
                </wps:wsp>
              </a:graphicData>
            </a:graphic>
          </wp:anchor>
        </w:drawing>
      </w:r>
      <w:r>
        <w:drawing>
          <wp:anchor distT="0" distB="0" distL="0" distR="0" relativeHeight="524289" behindDoc="0" allowOverlap="1" locked="0" layoutInCell="1" simplePos="0">
            <wp:simplePos x="0" y="0"/>
            <wp:positionH relativeFrom="margin">
              <wp:align>center</wp:align>
            </wp:positionH>
            <wp:positionV relativeFrom="page">
              <wp:posOffset>0</wp:posOffset>
            </wp:positionV>
            <wp:extent cx="6120130" cy="12700"/>
            <wp:wrapSquare wrapText="bothSides" distT="0" distB="0" distL="0" distR="0"/>
            <wp:docPr id="3" name="_x0000_s1031"/>
            <a:graphic xmlns:a="http://schemas.openxmlformats.org/drawingml/2006/main">
              <a:graphicData uri="http://schemas.microsoft.com/office/word/2010/wordprocessingShape">
                <wps:wsp>
                  <wps:cNvSpPr/>
                  <wps:spPr>
                    <a:xfrm>
                      <a:off x="0" y="1800225"/>
                      <a:ext cx="6120130" cy="12700"/>
                    </a:xfrm>
                    <a:prstGeom prst="line">
                      <a:avLst/>
                    </a:prstGeom>
                    <a:ln w="57150">
                      <a:solidFill>
                        <a:srgbClr val="FF0000"/>
                      </a:solidFill>
                    </a:ln>
                  </wps:spPr>
                  <wps:bodyPr rot="0" vert="horz" wrap="square" lIns="91440" tIns="45720" rIns="91440" bIns="45720" anchor="t" anchorCtr="0"/>
                </wps:wsp>
              </a:graphicData>
            </a:graphic>
          </wp:anchor>
        </w:drawing>
      </w:r>
      <w:r>
        <w:rPr>
          <w:rFonts w:hint="eastAsia"/>
        </w:rPr>
      </w:r>
    </w:p>
    <w:p>
      <w:pPr>
        <w:pStyle w:val="Normal"/>
      </w:pPr>
      <w:r/>
    </w:p>
    <w:p>
      <w:pPr>
        <w:pStyle w:val="Normal"/>
        <w:jc w:val="center"/>
        <w:spacing w:line="560" w:lineRule="exact"/>
        <w:rPr>
          <w:sz w:val="44"/>
          <w:szCs w:val="44"/>
          <w:rFonts w:ascii="方正大标宋简体" w:hAnsi="方正大标宋简体" w:eastAsia="方正大标宋简体" w:hint="eastAsia"/>
        </w:rPr>
      </w:pPr>
      <w:r>
        <w:rPr>
          <w:sz w:val="44"/>
          <w:szCs w:val="44"/>
          <w:rFonts w:ascii="方正大标宋简体" w:hAnsi="方正大标宋简体" w:eastAsia="方正大标宋简体" w:hint="eastAsia"/>
        </w:rPr>
        <w:t xml:space="preserve">舒城县教育局教研室关于举办2025年全县</w:t>
      </w:r>
      <w:r>
        <w:rPr>
          <w:sz w:val="44"/>
          <w:szCs w:val="44"/>
          <w:rFonts w:ascii="方正大标宋简体" w:hAnsi="方正大标宋简体" w:eastAsia="方正大标宋简体"/>
        </w:rPr>
      </w:r>
    </w:p>
    <w:p>
      <w:pPr>
        <w:pStyle w:val="Normal"/>
        <w:jc w:val="center"/>
        <w:spacing w:line="560" w:lineRule="exact"/>
        <w:rPr>
          <w:sz w:val="44"/>
          <w:szCs w:val="44"/>
          <w:rFonts w:ascii="方正大标宋简体" w:hAnsi="方正大标宋简体" w:eastAsia="方正大标宋简体" w:hint="eastAsia"/>
        </w:rPr>
      </w:pPr>
      <w:r>
        <w:rPr>
          <w:sz w:val="44"/>
          <w:szCs w:val="44"/>
          <w:rFonts w:ascii="方正大标宋简体" w:hAnsi="方正大标宋简体" w:eastAsia="方正大标宋简体" w:hint="eastAsia"/>
        </w:rPr>
        <w:t xml:space="preserve">中小学幼儿园教师“三字一画”</w:t>
      </w:r>
      <w:r>
        <w:rPr>
          <w:sz w:val="44"/>
          <w:szCs w:val="44"/>
          <w:rFonts w:ascii="方正大标宋简体" w:hAnsi="方正大标宋简体" w:eastAsia="方正大标宋简体"/>
        </w:rPr>
      </w:r>
    </w:p>
    <w:p>
      <w:pPr>
        <w:pStyle w:val="Normal"/>
        <w:jc w:val="center"/>
        <w:spacing w:line="560" w:lineRule="exact"/>
        <w:rPr>
          <w:sz w:val="44"/>
          <w:szCs w:val="44"/>
          <w:rFonts w:ascii="方正大标宋简体" w:hAnsi="方正大标宋简体" w:eastAsia="方正大标宋简体" w:hint="eastAsia"/>
        </w:rPr>
      </w:pPr>
      <w:r>
        <w:rPr>
          <w:sz w:val="44"/>
          <w:szCs w:val="44"/>
          <w:rFonts w:ascii="方正大标宋简体" w:hAnsi="方正大标宋简体" w:eastAsia="方正大标宋简体" w:hint="eastAsia"/>
        </w:rPr>
        <w:t xml:space="preserve">教学基本功比赛的通知</w:t>
      </w:r>
      <w:r>
        <w:rPr>
          <w:sz w:val="44"/>
          <w:szCs w:val="44"/>
          <w:rFonts w:ascii="方正大标宋简体" w:hAnsi="方正大标宋简体" w:eastAsia="方正大标宋简体"/>
        </w:rPr>
      </w:r>
    </w:p>
    <w:p>
      <w:pPr>
        <w:pStyle w:val="Normal"/>
        <w:spacing w:line="560" w:lineRule="exact"/>
        <w:ind w:firstLine="632" w:firstLineChars="200"/>
        <w:rPr>
          <w:rFonts w:ascii="仿宋_GB2312" w:hAnsi="仿宋_GB2312"/>
        </w:rPr>
      </w:pPr>
      <w:r>
        <w:rPr>
          <w:rFonts w:ascii="仿宋_GB2312" w:hAnsi="仿宋_GB2312"/>
        </w:rPr>
      </w:r>
    </w:p>
    <w:p>
      <w:pPr>
        <w:pStyle w:val="Normal"/>
        <w:spacing w:line="560" w:lineRule="exact"/>
        <w:rPr>
          <w:rFonts w:ascii="仿宋_GB2312" w:hAnsi="仿宋_GB2312" w:hint="eastAsia"/>
        </w:rPr>
      </w:pPr>
      <w:r>
        <w:rPr>
          <w:rFonts w:ascii="仿宋_GB2312" w:hAnsi="仿宋_GB2312" w:hint="eastAsia"/>
        </w:rPr>
        <w:t xml:space="preserve">各完职中、中心校，初级中学，县直学校，民办学校：</w:t>
      </w:r>
      <w:r>
        <w:rPr>
          <w:rFonts w:ascii="仿宋_GB2312" w:hAnsi="仿宋_GB2312"/>
        </w:rPr>
      </w:r>
    </w:p>
    <w:p>
      <w:pPr>
        <w:pStyle w:val="Normal"/>
        <w:ind w:firstLine="632" w:firstLineChars="200"/>
        <w:rPr>
          <w:rFonts w:hint="eastAsia"/>
        </w:rPr>
      </w:pPr>
      <w:r>
        <w:rPr>
          <w:rFonts w:hint="eastAsia"/>
        </w:rPr>
        <w:t xml:space="preserve">为深入贯彻党的二十大和二十届二中、三中全会精神，全面贯彻习近平总书记关于教育的重要论述，学习贯彻全国教育大会精神，传承和弘扬中华优秀传统文化和社会主义先进文化，丰富我县中小学幼儿园教师文化生活，提高教师"三字一画"（毛笔字、硬笔字、粉笔字、简笔画）教学基本功水平，</w:t>
      </w:r>
      <w:r>
        <w:rPr>
          <w:rFonts w:ascii="仿宋_GB2312" w:hAnsi="仿宋_GB2312" w:hint="eastAsia"/>
        </w:rPr>
        <w:t xml:space="preserve">根据《六安市教育体育局关于举办2025年全市中小学幼儿园教师“三字一画”教学基本功比赛的通知》（六教师</w:t>
      </w:r>
      <w:r>
        <w:rPr>
          <w:rFonts w:ascii="仿宋" w:hAnsi="仿宋" w:eastAsia="仿宋" w:hint="eastAsia"/>
        </w:rPr>
        <w:t xml:space="preserve">〔</w:t>
      </w:r>
      <w:r>
        <w:rPr>
          <w:rFonts w:ascii="仿宋_GB2312" w:hAnsi="仿宋_GB2312" w:hint="eastAsia"/>
        </w:rPr>
        <w:t xml:space="preserve">2025</w:t>
      </w:r>
      <w:r>
        <w:rPr>
          <w:rFonts w:ascii="仿宋" w:hAnsi="仿宋" w:eastAsia="仿宋" w:hint="eastAsia"/>
        </w:rPr>
        <w:t xml:space="preserve">〕</w:t>
      </w:r>
      <w:r>
        <w:rPr>
          <w:rFonts w:ascii="仿宋_GB2312" w:hAnsi="仿宋_GB2312" w:hint="eastAsia"/>
        </w:rPr>
        <w:t xml:space="preserve">2号）文件精神，</w:t>
      </w:r>
      <w:r>
        <w:rPr>
          <w:rFonts w:hint="eastAsia"/>
        </w:rPr>
        <w:t xml:space="preserve">决定举办 2025年全县中小学幼儿园教师"三字一画"教学基本功比赛。现将有关事宜通知如下：</w:t>
      </w:r>
      <w:r/>
    </w:p>
    <w:p>
      <w:pPr>
        <w:pStyle w:val="Normal"/>
        <w:spacing w:line="560" w:lineRule="exact"/>
        <w:ind w:firstLine="632" w:firstLineChars="200"/>
        <w:rPr>
          <w:rFonts w:ascii="黑体" w:hAnsi="黑体" w:eastAsia="黑体" w:hint="eastAsia"/>
        </w:rPr>
      </w:pPr>
      <w:r>
        <w:rPr>
          <w:rFonts w:ascii="黑体" w:hAnsi="黑体" w:eastAsia="黑体" w:hint="eastAsia"/>
        </w:rPr>
        <w:t xml:space="preserve">一、比赛种类形式和参赛人员范围</w:t>
      </w:r>
      <w:r>
        <w:rPr>
          <w:rFonts w:ascii="黑体" w:hAnsi="黑体" w:eastAsia="黑体"/>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1.“三字”（毛笔字、硬笔字、粉笔字）活动面向全县中小学、幼儿园、中等职业学校、特殊教育学校教师及教育部门工作人员。</w:t>
      </w:r>
      <w:r>
        <w:rPr>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2.“一画”（简笔画）活动面向全县幼儿园、小学、特殊教育教师和教育部门幼教教研人员。 </w:t>
      </w:r>
      <w:r>
        <w:rPr>
          <w:rFonts w:ascii="仿宋_GB2312" w:hAnsi="仿宋_GB2312"/>
        </w:rPr>
      </w:r>
    </w:p>
    <w:p>
      <w:pPr>
        <w:pStyle w:val="Normal"/>
        <w:spacing w:line="560" w:lineRule="exact"/>
        <w:ind w:firstLine="632" w:firstLineChars="200"/>
        <w:rPr>
          <w:rFonts w:ascii="黑体" w:hAnsi="黑体" w:eastAsia="黑体" w:hint="eastAsia"/>
        </w:rPr>
      </w:pPr>
      <w:r>
        <w:rPr>
          <w:rFonts w:ascii="黑体" w:hAnsi="黑体" w:eastAsia="黑体" w:hint="eastAsia"/>
        </w:rPr>
        <w:t xml:space="preserve">二、比赛作品要求</w:t>
      </w:r>
      <w:r>
        <w:rPr>
          <w:rFonts w:ascii="仿宋_GB2312" w:hAnsi="仿宋_GB2312"/>
        </w:rPr>
      </w:r>
    </w:p>
    <w:p>
      <w:pPr>
        <w:pStyle w:val="Normal"/>
        <w:spacing w:line="560" w:lineRule="exact"/>
        <w:ind w:firstLine="632" w:firstLineChars="200"/>
        <w:rPr>
          <w:b w:val="1"/>
          <w:bCs/>
          <w:rFonts w:ascii="楷体_GB2312" w:hAnsi="楷体_GB2312" w:eastAsia="楷体_GB2312" w:hint="eastAsia"/>
        </w:rPr>
      </w:pPr>
      <w:r>
        <w:rPr>
          <w:b w:val="1"/>
          <w:bCs/>
          <w:rFonts w:ascii="楷体_GB2312" w:hAnsi="楷体_GB2312" w:eastAsia="楷体_GB2312" w:hint="eastAsia"/>
        </w:rPr>
        <w:t xml:space="preserve">（一）内容要求</w:t>
      </w:r>
      <w:r>
        <w:rPr>
          <w:b w:val="1"/>
          <w:bCs/>
          <w:rFonts w:ascii="楷体_GB2312" w:hAnsi="楷体_GB2312" w:eastAsia="楷体_GB2312"/>
        </w:rPr>
      </w:r>
    </w:p>
    <w:p>
      <w:pPr>
        <w:pStyle w:val="Normal"/>
        <w:ind w:firstLine="632" w:firstLineChars="200"/>
        <w:rPr>
          <w:rFonts w:hint="eastAsia"/>
        </w:rPr>
      </w:pPr>
      <w:r>
        <w:rPr>
          <w:rFonts w:hint="eastAsia"/>
        </w:rPr>
        <w:t xml:space="preserve">"三字"所书文辞以宣传习近平新时代中国特色社会主义思想、党的二十大和二十届二中、三中全会精神、全国教育大会精神、《教育强国建设规划纲要（2024-2035年）》精神、中华优秀传统文化、社会主义先进文化为主旨或中小学课本内容中挑选完整语句书写；"简笔画"内容自定，要求主题鲜明、立意新颖，体现时代性，内容健康。</w:t>
      </w:r>
      <w:r/>
    </w:p>
    <w:p>
      <w:pPr>
        <w:pStyle w:val="Normal"/>
        <w:spacing w:line="560" w:lineRule="exact"/>
        <w:ind w:firstLine="632" w:firstLineChars="200"/>
        <w:rPr>
          <w:b w:val="1"/>
          <w:bCs/>
          <w:rFonts w:ascii="楷体_GB2312" w:hAnsi="楷体_GB2312" w:eastAsia="楷体_GB2312" w:hint="eastAsia"/>
        </w:rPr>
      </w:pPr>
      <w:r>
        <w:rPr>
          <w:b w:val="1"/>
          <w:bCs/>
          <w:rFonts w:ascii="楷体_GB2312" w:hAnsi="楷体_GB2312" w:eastAsia="楷体_GB2312" w:hint="eastAsia"/>
        </w:rPr>
        <w:t xml:space="preserve">（二）规格要求</w:t>
      </w:r>
      <w:r>
        <w:rPr>
          <w:rFonts w:ascii="仿宋_GB2312" w:hAnsi="仿宋_GB2312"/>
        </w:rPr>
      </w:r>
    </w:p>
    <w:p>
      <w:pPr>
        <w:pStyle w:val="Normal"/>
        <w:spacing w:line="560" w:lineRule="exact"/>
        <w:ind w:firstLine="632" w:firstLineChars="200"/>
        <w:rPr>
          <w:b w:val="1"/>
          <w:bCs/>
          <w:rFonts w:ascii="仿宋_GB2312" w:hAnsi="仿宋_GB2312" w:hint="eastAsia"/>
        </w:rPr>
      </w:pPr>
      <w:r>
        <w:rPr>
          <w:b w:val="1"/>
          <w:bCs/>
          <w:rFonts w:ascii="仿宋_GB2312" w:hAnsi="仿宋_GB2312" w:hint="eastAsia"/>
        </w:rPr>
        <w:t xml:space="preserve">1.毛笔字</w:t>
      </w:r>
      <w:r>
        <w:rPr>
          <w:b w:val="1"/>
          <w:bCs/>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①纸张规格：不超过四尺（138cmx69cm)，不小于四尺三开（46cmx69cm）。不提倡拼接和做旧。作品均须宣纸书写。</w:t>
      </w:r>
      <w:r>
        <w:rPr>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②书写格式：建议从楷书、隶书、行书中任选一种，使用规范汉字，不得使用繁体字、异体字或“二简”字。若选择草书、篆书等其他书体，须附释文。</w:t>
      </w:r>
      <w:r>
        <w:rPr>
          <w:rFonts w:ascii="仿宋_GB2312" w:hAnsi="仿宋_GB2312"/>
        </w:rPr>
      </w:r>
    </w:p>
    <w:p>
      <w:pPr>
        <w:pStyle w:val="Normal"/>
        <w:spacing w:line="560" w:lineRule="exact"/>
        <w:ind w:firstLine="632" w:firstLineChars="200"/>
        <w:rPr>
          <w:b w:val="1"/>
          <w:bCs/>
          <w:rFonts w:ascii="仿宋_GB2312" w:hAnsi="仿宋_GB2312" w:hint="eastAsia"/>
        </w:rPr>
      </w:pPr>
      <w:r>
        <w:rPr>
          <w:b w:val="1"/>
          <w:bCs/>
          <w:rFonts w:ascii="仿宋_GB2312" w:hAnsi="仿宋_GB2312" w:hint="eastAsia"/>
        </w:rPr>
        <w:t xml:space="preserve">2.硬笔字</w:t>
      </w:r>
      <w:r>
        <w:rPr>
          <w:b w:val="1"/>
          <w:bCs/>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①纸张规格：不超过A3尺寸（29.7cm*42cm）。</w:t>
      </w:r>
      <w:r>
        <w:rPr>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②书写格式：建议从楷书、隶书、行书中任选一种，使用规范汉字，不得使用繁体字、异体字或“二简”字。若选择草书、篆书等其他书体，须附释文。</w:t>
      </w:r>
      <w:r>
        <w:rPr>
          <w:rFonts w:ascii="仿宋_GB2312" w:hAnsi="仿宋_GB2312"/>
        </w:rPr>
      </w:r>
    </w:p>
    <w:p>
      <w:pPr>
        <w:pStyle w:val="Normal"/>
        <w:spacing w:line="560" w:lineRule="exact"/>
        <w:ind w:firstLine="632" w:firstLineChars="200"/>
        <w:rPr>
          <w:b w:val="1"/>
          <w:bCs/>
          <w:rFonts w:ascii="仿宋_GB2312" w:hAnsi="仿宋_GB2312" w:hint="eastAsia"/>
        </w:rPr>
      </w:pPr>
      <w:r>
        <w:rPr>
          <w:b w:val="1"/>
          <w:bCs/>
          <w:rFonts w:ascii="仿宋_GB2312" w:hAnsi="仿宋_GB2312" w:hint="eastAsia"/>
        </w:rPr>
        <w:t xml:space="preserve">3.粉笔字</w:t>
      </w:r>
      <w:r>
        <w:rPr>
          <w:b w:val="1"/>
          <w:bCs/>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①书写规格：在黑板上书写，字数30字左右。</w:t>
      </w:r>
      <w:r>
        <w:rPr>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②书写格式：从楷书、行书中任选一种。书写须使用规范汉字，不得使用繁体字、异体字或“二简”字。</w:t>
      </w:r>
      <w:r>
        <w:rPr>
          <w:rFonts w:ascii="仿宋_GB2312" w:hAnsi="仿宋_GB2312"/>
        </w:rPr>
      </w:r>
    </w:p>
    <w:p>
      <w:pPr>
        <w:pStyle w:val="Normal"/>
        <w:spacing w:line="560" w:lineRule="exact"/>
        <w:ind w:firstLine="632" w:firstLineChars="200"/>
        <w:rPr>
          <w:b w:val="1"/>
          <w:bCs/>
          <w:rFonts w:ascii="仿宋_GB2312" w:hAnsi="仿宋_GB2312" w:hint="eastAsia"/>
        </w:rPr>
      </w:pPr>
      <w:r>
        <w:rPr>
          <w:b w:val="1"/>
          <w:bCs/>
          <w:rFonts w:ascii="仿宋_GB2312" w:hAnsi="仿宋_GB2312" w:hint="eastAsia"/>
        </w:rPr>
        <w:t xml:space="preserve">4.简笔画</w:t>
      </w:r>
      <w:r>
        <w:rPr>
          <w:b w:val="1"/>
          <w:bCs/>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①纸张规格： A3尺寸（29.7cm*42cm）。</w:t>
      </w:r>
      <w:r>
        <w:rPr>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②书画格式：使用各类画笔作画。 </w:t>
      </w:r>
      <w:r>
        <w:rPr>
          <w:rFonts w:ascii="仿宋_GB2312" w:hAnsi="仿宋_GB2312"/>
        </w:rPr>
      </w:r>
    </w:p>
    <w:p>
      <w:pPr>
        <w:pStyle w:val="Normal"/>
        <w:spacing w:line="560" w:lineRule="exact"/>
        <w:ind w:firstLine="632" w:firstLineChars="200"/>
        <w:rPr>
          <w:b w:val="1"/>
          <w:bCs/>
          <w:rFonts w:ascii="楷体_GB2312" w:hAnsi="楷体_GB2312" w:eastAsia="楷体_GB2312" w:hint="eastAsia"/>
        </w:rPr>
      </w:pPr>
      <w:r>
        <w:rPr>
          <w:b w:val="1"/>
          <w:bCs/>
          <w:rFonts w:ascii="楷体_GB2312" w:hAnsi="楷体_GB2312" w:eastAsia="楷体_GB2312" w:hint="eastAsia"/>
        </w:rPr>
        <w:t xml:space="preserve">（三）其他要求</w:t>
      </w:r>
      <w:r>
        <w:rPr>
          <w:b w:val="1"/>
          <w:bCs/>
          <w:rFonts w:ascii="楷体_GB2312" w:hAnsi="楷体_GB2312" w:eastAsia="楷体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1.每位参赛人员须参加3种形式比赛（不得多于或少于3种），否则参赛作品无效。</w:t>
      </w:r>
      <w:r>
        <w:rPr>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2.参赛作品须为作者原创，须保证其真实性，不得弄虚作假、冒名顶替。在作品落款处需有“乙巳年x月”等字样。</w:t>
      </w:r>
      <w:r>
        <w:rPr>
          <w:rFonts w:ascii="仿宋_GB2312" w:hAnsi="仿宋_GB2312"/>
        </w:rPr>
      </w:r>
    </w:p>
    <w:p>
      <w:pPr>
        <w:pStyle w:val="Normal"/>
        <w:spacing w:line="560" w:lineRule="exact"/>
        <w:ind w:firstLine="632" w:firstLineChars="200"/>
        <w:rPr>
          <w:rFonts w:ascii="黑体" w:hAnsi="黑体" w:eastAsia="黑体" w:hint="eastAsia"/>
        </w:rPr>
      </w:pPr>
      <w:r>
        <w:rPr>
          <w:rFonts w:ascii="黑体" w:hAnsi="黑体" w:eastAsia="黑体" w:hint="eastAsia"/>
        </w:rPr>
        <w:t xml:space="preserve">三、报送要求</w:t>
      </w:r>
      <w:r>
        <w:rPr>
          <w:rFonts w:ascii="黑体" w:hAnsi="黑体" w:eastAsia="黑体"/>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各校要积极广泛宣传，认真组织好初赛选拔工作，择优推荐参加县级比赛。</w:t>
      </w:r>
      <w:r>
        <w:rPr>
          <w:rFonts w:ascii="仿宋_GB2312" w:hAnsi="仿宋_GB2312"/>
        </w:rPr>
      </w:r>
    </w:p>
    <w:p>
      <w:pPr>
        <w:pStyle w:val="Normal"/>
        <w:spacing w:line="560" w:lineRule="exact"/>
        <w:ind w:firstLine="632" w:firstLineChars="200"/>
        <w:rPr>
          <w:b w:val="1"/>
          <w:bCs/>
          <w:rFonts w:ascii="仿宋_GB2312" w:hAnsi="仿宋_GB2312" w:hint="eastAsia"/>
        </w:rPr>
      </w:pPr>
      <w:r>
        <w:rPr>
          <w:b w:val="1"/>
          <w:bCs/>
          <w:rFonts w:ascii="仿宋_GB2312" w:hAnsi="仿宋_GB2312" w:hint="eastAsia"/>
        </w:rPr>
        <w:t xml:space="preserve">1.报送格式：</w:t>
      </w:r>
      <w:r>
        <w:rPr>
          <w:rFonts w:ascii="仿宋_GB2312" w:hAnsi="仿宋_GB2312" w:hint="eastAsia"/>
        </w:rPr>
        <w:t xml:space="preserve">参赛作者的硬笔字、毛笔字、简笔画提供作品原件，粉笔字作品提供图片（A3尺寸纸质版）。参赛作品无需装裱。参赛者须在作品的背面右下角贴上标签（标签内容：作品名称、作者姓名、单位规范全称（以校牌为标准）、联系方式等）。（见附件3）</w:t>
      </w:r>
      <w:r>
        <w:rPr>
          <w:rFonts w:ascii="仿宋_GB2312" w:hAnsi="仿宋_GB2312"/>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各学校报送时需以每位参赛者的3件作品为一个整体以平铺（勿卷）方式报送，同时需报送比赛作品汇总表（见附件2）Excel 电子版、PDF文件（盖章扫描）发送至指定邮箱：2875242120@qq.com，并详细核对表中信息是否完整准确，确保准确无误，公布获奖名单以此为准。</w:t>
      </w:r>
      <w:r>
        <w:rPr>
          <w:rFonts w:ascii="仿宋_GB2312" w:hAnsi="仿宋_GB2312"/>
        </w:rPr>
      </w:r>
    </w:p>
    <w:p>
      <w:pPr>
        <w:pStyle w:val="Normal"/>
        <w:spacing w:line="560" w:lineRule="exact"/>
        <w:ind w:firstLine="632" w:firstLineChars="200"/>
        <w:rPr>
          <w:b w:val="1"/>
          <w:bCs/>
          <w:rFonts w:ascii="仿宋_GB2312" w:hAnsi="仿宋_GB2312" w:hint="eastAsia"/>
        </w:rPr>
      </w:pPr>
      <w:r>
        <w:rPr>
          <w:b w:val="1"/>
          <w:bCs/>
          <w:rFonts w:ascii="仿宋_GB2312" w:hAnsi="仿宋_GB2312" w:hint="eastAsia"/>
        </w:rPr>
        <w:t xml:space="preserve">2.报送时间：</w:t>
      </w:r>
      <w:r>
        <w:rPr>
          <w:rFonts w:ascii="仿宋_GB2312" w:hAnsi="仿宋_GB2312" w:hint="eastAsia"/>
        </w:rPr>
        <w:t xml:space="preserve">各校择优推荐的参赛作品于2025年5月20日前报送县教育局教研室101室，联系人：陈运祥，联系电话：8622307，13856450389。不接受个人单独报送。</w:t>
      </w:r>
      <w:r>
        <w:rPr>
          <w:rFonts w:ascii="仿宋_GB2312" w:hAnsi="仿宋_GB2312"/>
        </w:rPr>
      </w:r>
    </w:p>
    <w:p>
      <w:pPr>
        <w:pStyle w:val="Normal"/>
        <w:spacing w:line="560" w:lineRule="exact"/>
        <w:ind w:firstLine="632" w:firstLineChars="200"/>
        <w:rPr>
          <w:rFonts w:ascii="黑体" w:hAnsi="黑体" w:eastAsia="黑体" w:hint="eastAsia"/>
        </w:rPr>
      </w:pPr>
      <w:r>
        <w:rPr>
          <w:rFonts w:ascii="黑体" w:hAnsi="黑体" w:eastAsia="黑体" w:hint="eastAsia"/>
        </w:rPr>
        <w:t xml:space="preserve">四、奖项设置</w:t>
      </w:r>
      <w:r>
        <w:rPr>
          <w:rFonts w:ascii="黑体" w:hAnsi="黑体" w:eastAsia="黑体"/>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县教育局将组织专家对参赛人员所提供的符合参赛条件的作品进行评选，综合参赛人员三种作品质量，评选出一、二、三等奖若干名。并择优推荐30人作品参加市级评选。</w:t>
      </w:r>
      <w:r>
        <w:rPr>
          <w:rFonts w:ascii="仿宋_GB2312" w:hAnsi="仿宋_GB2312"/>
        </w:rPr>
      </w:r>
    </w:p>
    <w:p>
      <w:pPr>
        <w:pStyle w:val="Normal"/>
        <w:spacing w:line="560" w:lineRule="exact"/>
        <w:ind w:firstLine="632" w:firstLineChars="200"/>
        <w:rPr>
          <w:rFonts w:ascii="黑体" w:hAnsi="黑体" w:eastAsia="黑体" w:hint="eastAsia"/>
        </w:rPr>
      </w:pPr>
      <w:r>
        <w:rPr>
          <w:rFonts w:ascii="黑体" w:hAnsi="黑体" w:eastAsia="黑体" w:hint="eastAsia"/>
        </w:rPr>
        <w:t xml:space="preserve">五、其他事项</w:t>
      </w:r>
      <w:r>
        <w:rPr>
          <w:rFonts w:ascii="黑体" w:hAnsi="黑体" w:eastAsia="黑体"/>
        </w:rPr>
      </w:r>
    </w:p>
    <w:p>
      <w:pPr>
        <w:pStyle w:val="Normal"/>
        <w:spacing w:line="560" w:lineRule="exact"/>
        <w:ind w:firstLine="632" w:firstLineChars="200"/>
        <w:rPr>
          <w:rFonts w:ascii="仿宋_GB2312" w:hAnsi="仿宋_GB2312" w:hint="eastAsia"/>
        </w:rPr>
      </w:pPr>
      <w:r>
        <w:rPr>
          <w:rFonts w:ascii="仿宋_GB2312" w:hAnsi="仿宋_GB2312" w:hint="eastAsia"/>
        </w:rPr>
        <w:t xml:space="preserve">本次比赛活动不收取任何费用。参赛作品一律不退，作者享有署名权，主办方享有使用权。</w:t>
      </w:r>
      <w:r>
        <w:rPr>
          <w:rFonts w:ascii="仿宋_GB2312" w:hAnsi="仿宋_GB2312"/>
        </w:rPr>
      </w:r>
    </w:p>
    <w:p>
      <w:pPr>
        <w:pStyle w:val="Normal"/>
        <w:spacing w:line="560" w:lineRule="exact"/>
        <w:ind w:firstLine="632" w:firstLineChars="200"/>
        <w:rPr>
          <w:rFonts w:ascii="仿宋_GB2312" w:hAnsi="仿宋_GB2312"/>
        </w:rPr>
      </w:pPr>
      <w:r>
        <w:rPr>
          <w:rFonts w:ascii="仿宋_GB2312" w:hAnsi="仿宋_GB2312"/>
        </w:rPr>
      </w:r>
    </w:p>
    <w:p>
      <w:pPr>
        <w:pStyle w:val="Normal"/>
        <w:spacing w:line="560" w:lineRule="exact"/>
        <w:ind w:firstLineChars="-400" w:hanging="1264" w:left="1655" w:leftChars="124"/>
        <w:rPr>
          <w:rFonts w:ascii="仿宋_GB2312" w:hAnsi="仿宋_GB2312" w:hint="eastAsia"/>
        </w:rPr>
      </w:pPr>
      <w:r>
        <w:rPr>
          <w:rFonts w:ascii="仿宋_GB2312" w:hAnsi="仿宋_GB2312" w:hint="eastAsia"/>
        </w:rPr>
        <w:t xml:space="preserve">附件：1.六安市教育体育局关于举办2025年全市中小学幼儿园教师“三字一画”教学基本功比赛的通知</w:t>
      </w:r>
      <w:r>
        <w:rPr>
          <w:rFonts w:ascii="仿宋_GB2312" w:hAnsi="仿宋_GB2312"/>
        </w:rPr>
      </w:r>
    </w:p>
    <w:p>
      <w:pPr>
        <w:pStyle w:val="Normal"/>
        <w:spacing w:line="560" w:lineRule="exact"/>
        <w:ind w:firstLineChars="-100" w:hanging="316" w:left="1687" w:leftChars="434"/>
        <w:rPr>
          <w:rFonts w:ascii="仿宋_GB2312" w:hAnsi="仿宋_GB2312" w:hint="eastAsia"/>
        </w:rPr>
      </w:pPr>
      <w:r>
        <w:rPr>
          <w:rFonts w:ascii="仿宋_GB2312" w:hAnsi="仿宋_GB2312" w:hint="eastAsia"/>
        </w:rPr>
        <w:t xml:space="preserve">2.2025年舒城县中小学幼儿园教师“三字一画”教学基本功比赛作品汇总表（样表）</w:t>
      </w:r>
      <w:r>
        <w:rPr>
          <w:rFonts w:ascii="仿宋_GB2312" w:hAnsi="仿宋_GB2312"/>
        </w:rPr>
      </w:r>
    </w:p>
    <w:p>
      <w:pPr>
        <w:pStyle w:val="Normal"/>
        <w:spacing w:line="560" w:lineRule="exact"/>
        <w:ind w:firstLineChars="-100" w:hanging="316" w:left="1687" w:leftChars="434"/>
        <w:rPr>
          <w:rFonts w:ascii="仿宋_GB2312" w:hAnsi="仿宋_GB2312" w:hint="eastAsia"/>
        </w:rPr>
      </w:pPr>
      <w:r>
        <w:rPr>
          <w:rFonts w:ascii="仿宋_GB2312" w:hAnsi="仿宋_GB2312" w:hint="eastAsia"/>
        </w:rPr>
        <w:t xml:space="preserve">3.2025年舒城县中小学幼儿园教师“三字一画”教学基本功比赛作品标签</w:t>
      </w:r>
      <w:r>
        <w:rPr>
          <w:rFonts w:ascii="仿宋_GB2312" w:hAnsi="仿宋_GB2312"/>
        </w:rPr>
      </w:r>
    </w:p>
    <w:p>
      <w:pPr>
        <w:pStyle w:val="Normal"/>
        <w:spacing w:line="560" w:lineRule="exact"/>
        <w:ind w:firstLine="0" w:firstLineChars="0"/>
        <w:rPr>
          <w:rFonts w:ascii="仿宋_GB2312" w:hAnsi="仿宋_GB2312"/>
        </w:rPr>
      </w:pPr>
      <w:r>
        <w:rPr>
          <w:rFonts w:ascii="仿宋_GB2312" w:hAnsi="仿宋_GB2312"/>
        </w:rPr>
      </w:r>
    </w:p>
    <w:p>
      <w:pPr>
        <w:pStyle w:val="Normal"/>
        <w:spacing w:line="560" w:lineRule="exact"/>
        <w:ind w:firstLine="632" w:firstLineChars="200"/>
        <w:rPr>
          <w:rFonts w:ascii="仿宋_GB2312" w:hAnsi="仿宋_GB2312"/>
        </w:rPr>
      </w:pPr>
      <w:r>
        <w:rPr>
          <w:rFonts w:ascii="仿宋_GB2312" w:hAnsi="仿宋_GB2312"/>
        </w:rPr>
      </w:r>
    </w:p>
    <w:p>
      <w:pPr>
        <w:pStyle w:val="Normal"/>
        <w:spacing w:line="560" w:lineRule="exact"/>
        <w:ind w:firstLine="5688" w:firstLineChars="1800"/>
        <w:rPr>
          <w:rFonts w:ascii="仿宋_GB2312" w:hAnsi="仿宋_GB2312" w:hint="eastAsia"/>
        </w:rPr>
      </w:pPr>
      <w:r>
        <w:rPr>
          <w:rFonts w:ascii="仿宋_GB2312" w:hAnsi="仿宋_GB2312" w:hint="eastAsia"/>
        </w:rPr>
        <w:t xml:space="preserve">2025年3月1</w:t>
      </w:r>
      <w:r>
        <w:rPr>
          <w:lang w:val="en-US" w:eastAsia="zh-CN"/>
          <w:rFonts w:ascii="仿宋_GB2312" w:hAnsi="仿宋_GB2312" w:hint="eastAsia"/>
        </w:rPr>
        <w:t xml:space="preserve">8</w:t>
      </w:r>
      <w:r>
        <w:rPr>
          <w:rFonts w:ascii="仿宋_GB2312" w:hAnsi="仿宋_GB2312" w:hint="eastAsia"/>
        </w:rPr>
        <w:t xml:space="preserve">日</w:t>
      </w:r>
      <w:bookmarkStart w:id="1" w:name="_GoBack"/>
      <w:bookmarkEnd w:id="1"/>
      <w:r>
        <w:rPr>
          <w:rFonts w:ascii="仿宋_GB2312" w:hAnsi="仿宋_GB2312"/>
        </w:rPr>
      </w:r>
    </w:p>
    <w:sectPr>
      <w:headerReference r:id="rId3" w:type="default"/>
      <w:footerReference r:id="rId5" w:type="default"/>
      <w:footerReference r:id="rId4" w:type="even"/>
      <w:titlePg/>
      <w:type w:val="nextPage"/>
      <w:docGrid w:type="linesAndChars" w:linePitch="636" w:charSpace="-842"/>
      <w:pgSz w:w="11907" w:h="16840"/>
      <w:pgMar w:top="1701" w:right="1474" w:bottom="1134" w:left="1588" w:header="851" w:footer="907"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003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ind w:firstLine="280" w:firstLineChars="100" w:right="360"/>
      <w:rPr>
        <w:sz w:val="28"/>
        <w:szCs w:val="28"/>
        <w:kern w:val="0"/>
        <w:rFonts w:hint="eastAsia"/>
      </w:rPr>
    </w:pPr>
    <w:r>
      <w:rPr>
        <w:sz w:val="28"/>
        <w:szCs w:val="28"/>
        <w:kern w:val="0"/>
        <w:rFonts w:hint="eastAsia"/>
      </w:rPr>
      <w:t xml:space="preserve">— </w:t>
    </w:r>
    <w:r>
      <w:rPr>
        <w:sz w:val="28"/>
        <w:szCs w:val="28"/>
        <w:kern w:val="0"/>
      </w:rPr>
      <w:fldChar w:fldCharType="begin"/>
    </w:r>
    <w:r>
      <w:rPr>
        <w:sz w:val="28"/>
        <w:szCs w:val="28"/>
        <w:kern w:val="0"/>
      </w:rPr>
      <w:instrText xml:space="preserve"> PAGE </w:instrText>
    </w:r>
    <w:r>
      <w:rPr>
        <w:sz w:val="28"/>
        <w:szCs w:val="28"/>
        <w:kern w:val="0"/>
      </w:rPr>
      <w:fldChar w:fldCharType="separate"/>
    </w:r>
    <w:r>
      <w:rPr>
        <w:sz w:val="28"/>
        <w:szCs w:val="28"/>
        <w:kern w:val="0"/>
      </w:rPr>
      <w:t xml:space="preserve">2</w:t>
    </w:r>
    <w:r>
      <w:rPr>
        <w:sz w:val="28"/>
        <w:szCs w:val="28"/>
        <w:kern w:val="0"/>
      </w:rPr>
      <w:fldChar w:fldCharType="end"/>
    </w:r>
    <w:r>
      <w:rPr>
        <w:sz w:val="28"/>
        <w:szCs w:val="28"/>
        <w:kern w:val="0"/>
        <w:rFonts w:hint="eastAsia"/>
      </w:rPr>
      <w:t xml:space="preserve"> —</w:t>
    </w:r>
    <w:r>
      <w:rPr>
        <w:rFonts w:hint="eastAsia"/>
      </w:r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ind w:firstLine="7582" w:firstLineChars="2708" w:right="155"/>
      <w:rPr>
        <w:sz w:val="28"/>
        <w:szCs w:val="28"/>
        <w:kern w:val="0"/>
        <w:rFonts w:hint="eastAsia"/>
      </w:rPr>
    </w:pPr>
    <w:r>
      <w:rPr>
        <w:sz w:val="28"/>
        <w:szCs w:val="28"/>
        <w:kern w:val="0"/>
        <w:rFonts w:hint="eastAsia"/>
      </w:rPr>
      <w:t xml:space="preserve">— </w:t>
    </w:r>
    <w:r>
      <w:rPr>
        <w:sz w:val="28"/>
        <w:szCs w:val="28"/>
        <w:kern w:val="0"/>
      </w:rPr>
      <w:fldChar w:fldCharType="begin"/>
    </w:r>
    <w:r>
      <w:rPr>
        <w:sz w:val="28"/>
        <w:szCs w:val="28"/>
        <w:kern w:val="0"/>
      </w:rPr>
      <w:instrText xml:space="preserve"> PAGE </w:instrText>
    </w:r>
    <w:r>
      <w:rPr>
        <w:sz w:val="28"/>
        <w:szCs w:val="28"/>
        <w:kern w:val="0"/>
      </w:rPr>
      <w:fldChar w:fldCharType="separate"/>
    </w:r>
    <w:r>
      <w:rPr>
        <w:sz w:val="28"/>
        <w:szCs w:val="28"/>
        <w:kern w:val="0"/>
      </w:rPr>
      <w:t xml:space="preserve">3</w:t>
    </w:r>
    <w:r>
      <w:rPr>
        <w:sz w:val="28"/>
        <w:szCs w:val="28"/>
        <w:kern w:val="0"/>
      </w:rPr>
      <w:fldChar w:fldCharType="end"/>
    </w:r>
    <w:r>
      <w:rPr>
        <w:sz w:val="28"/>
        <w:szCs w:val="28"/>
        <w:kern w:val="0"/>
        <w:rFonts w:hint="eastAsia"/>
      </w:rPr>
      <w:t xml:space="preserve"> —</w:t>
    </w:r>
    <w:r>
      <w:rPr>
        <w:sz w:val="28"/>
        <w:szCs w:val="28"/>
        <w:rFonts w:hint="eastAsia"/>
      </w:r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auto" w:sz="0" w:space="0"/>
      </w:pBdr>
      <w:tabs>
        <w:tab w:val="clear" w:pos="4153"/>
        <w:tab w:val="clear" w:pos="8306"/>
      </w:tabs>
    </w:pPr>
    <w:r/>
  </w:p>
</w:hdr>
</file>

<file path=word/settings.xml><?xml version="1.0" encoding="utf-8"?>
<w:settings xmlns:w="http://schemas.openxmlformats.org/wordprocessingml/2006/main">
  <w:defaultTabStop w:val="420"/>
  <w:displayHorizontalDrawingGridEvery w:val="0"/>
  <w:displayVerticalDrawingGridEvery w:val="2"/>
  <w:characterSpacingControl w:val="compressPunctuation"/>
  <w:evenAndOddHeaders w:val="true"/>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32"/>
      <w:lang w:val="en-US" w:eastAsia="zh-CN" w:bidi="ar-SA"/>
      <w:szCs w:val="32"/>
      <w:kern w:val="2"/>
      <w:rFonts w:eastAsia="仿宋_GB2312"/>
    </w:rPr>
  </w:style>
  <w:style w:type="character" w:styleId="NormalCharacter">
    <w:name w:val="默认段落字体"/>
    <w:link w:val="Normal"/>
  </w:style>
  <w:style w:type="table" w:styleId="TableNormal">
    <w:name w:val="普通表格"/>
    <w:link w:val="Normal"/>
  </w:style>
  <w:style w:type="paragraph" w:styleId="Acetate">
    <w:name w:val="批注框文本"/>
    <w:basedOn w:val="Normal"/>
    <w:link w:val="Normal"/>
    <w:rPr>
      <w:sz w:val="18"/>
      <w:szCs w:val="18"/>
    </w:rPr>
  </w:style>
  <w:style w:type="paragraph" w:styleId="Footer">
    <w:name w:val="页脚"/>
    <w:basedOn w:val="Normal"/>
    <w:link w:val="Normal"/>
    <w:pPr>
      <w:snapToGrid w:val="0"/>
      <w:jc w:val="start"/>
      <w:tabs>
        <w:tab w:val="center" w:pos="4153"/>
        <w:tab w:val="right" w:pos="8306"/>
      </w:tabs>
    </w:pPr>
    <w:rPr>
      <w:sz w:val="18"/>
      <w:szCs w:val="18"/>
    </w:rPr>
  </w:style>
  <w:style w:type="paragraph" w:styleId="Header">
    <w:name w:val="页眉"/>
    <w:basedOn w:val="Normal"/>
    <w:link w:val="Normal"/>
    <w:pPr>
      <w:snapToGrid w:val="0"/>
      <w:jc w:val="center"/>
      <w:pBdr>
        <w:bottom w:val="single" w:color="auto" w:sz="6" w:space="1"/>
      </w:pBdr>
      <w:tabs>
        <w:tab w:val="center" w:pos="4153"/>
        <w:tab w:val="right" w:pos="8306"/>
      </w:tabs>
    </w:pPr>
    <w:rPr>
      <w:sz w:val="18"/>
      <w:szCs w:val="18"/>
    </w:rPr>
  </w:style>
  <w:style w:type="character" w:styleId="PageNumber">
    <w:name w:val="页码"/>
    <w:basedOn w:val="NormalCharacter"/>
    <w:link w:val="Normal"/>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5" Type="http://schemas.openxmlformats.org/officeDocument/2006/relationships/footer" Target="footer2.xml" /><Relationship Id="rId3" Type="http://schemas.openxmlformats.org/officeDocument/2006/relationships/header" Target="header1.xml" /><Relationship Id="rId1" Type="http://schemas.openxmlformats.org/officeDocument/2006/relationships/settings" Target="settings.xml" /><Relationship Id="rId4" Type="http://schemas.openxmlformats.org/officeDocument/2006/relationships/footer" Target="footer1.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save:Tue Mar 25 20:49:35 2025

</file>